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672" w:rsidRDefault="002D4672" w:rsidP="002D4672">
      <w:pPr>
        <w:pStyle w:val="NoSpacing"/>
      </w:pPr>
      <w:r>
        <w:rPr>
          <w:u w:val="single"/>
        </w:rPr>
        <w:t>John FURNEYLE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D4672" w:rsidRDefault="002D4672" w:rsidP="002D4672">
      <w:pPr>
        <w:pStyle w:val="NoSpacing"/>
      </w:pPr>
    </w:p>
    <w:p w:rsidR="002D4672" w:rsidRDefault="002D4672" w:rsidP="002D4672">
      <w:pPr>
        <w:pStyle w:val="NoSpacing"/>
      </w:pPr>
    </w:p>
    <w:p w:rsidR="002D4672" w:rsidRDefault="002D4672" w:rsidP="002D4672">
      <w:pPr>
        <w:pStyle w:val="NoSpacing"/>
      </w:pPr>
      <w:r>
        <w:t>29 Dec.1423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held in Taunton, Somerset, into</w:t>
      </w:r>
    </w:p>
    <w:p w:rsidR="002D4672" w:rsidRDefault="002D4672" w:rsidP="002D4672">
      <w:pPr>
        <w:pStyle w:val="NoSpacing"/>
      </w:pPr>
      <w:r>
        <w:tab/>
      </w:r>
      <w:r>
        <w:tab/>
        <w:t>land of Sir Richard de Sancto Mauro(q.v.).</w:t>
      </w:r>
    </w:p>
    <w:p w:rsidR="002D4672" w:rsidRDefault="002D4672" w:rsidP="002D467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22-248)</w:t>
      </w:r>
    </w:p>
    <w:p w:rsidR="002D4672" w:rsidRDefault="002D4672" w:rsidP="002D4672">
      <w:pPr>
        <w:pStyle w:val="NoSpacing"/>
      </w:pPr>
    </w:p>
    <w:p w:rsidR="002D4672" w:rsidRDefault="002D4672" w:rsidP="002D4672">
      <w:pPr>
        <w:pStyle w:val="NoSpacing"/>
      </w:pPr>
    </w:p>
    <w:p w:rsidR="002D4672" w:rsidRDefault="002D4672" w:rsidP="002D4672">
      <w:pPr>
        <w:pStyle w:val="NoSpacing"/>
      </w:pPr>
      <w:r>
        <w:t>27 September 2017</w:t>
      </w:r>
    </w:p>
    <w:p w:rsidR="006B2F86" w:rsidRPr="002D4672" w:rsidRDefault="002D4672" w:rsidP="00E71FC3">
      <w:pPr>
        <w:pStyle w:val="NoSpacing"/>
      </w:pPr>
      <w:bookmarkStart w:id="0" w:name="_GoBack"/>
      <w:bookmarkEnd w:id="0"/>
    </w:p>
    <w:sectPr w:rsidR="006B2F86" w:rsidRPr="002D46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672" w:rsidRDefault="002D4672" w:rsidP="00E71FC3">
      <w:pPr>
        <w:spacing w:after="0" w:line="240" w:lineRule="auto"/>
      </w:pPr>
      <w:r>
        <w:separator/>
      </w:r>
    </w:p>
  </w:endnote>
  <w:endnote w:type="continuationSeparator" w:id="0">
    <w:p w:rsidR="002D4672" w:rsidRDefault="002D46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672" w:rsidRDefault="002D4672" w:rsidP="00E71FC3">
      <w:pPr>
        <w:spacing w:after="0" w:line="240" w:lineRule="auto"/>
      </w:pPr>
      <w:r>
        <w:separator/>
      </w:r>
    </w:p>
  </w:footnote>
  <w:footnote w:type="continuationSeparator" w:id="0">
    <w:p w:rsidR="002D4672" w:rsidRDefault="002D46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72"/>
    <w:rsid w:val="001A7C09"/>
    <w:rsid w:val="002D467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27C9D"/>
  <w15:chartTrackingRefBased/>
  <w15:docId w15:val="{AB7E8A0B-A928-4986-B231-D8C789104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2017-09-27T19:01:00Z</dcterms:created>
  <dcterms:modified xsi:type="dcterms:W3CDTF">2017-09-27T19:01:00Z</dcterms:modified>
</cp:coreProperties>
</file>